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856" w:rsidRPr="00C6710D" w:rsidRDefault="00726C15" w:rsidP="001D0856">
      <w:pPr xmlns:w="http://schemas.openxmlformats.org/wordprocessingml/2006/main">
        <w:pStyle w:val="Normal1"/>
        <w:spacing w:line="360" w:lineRule="auto"/>
        <w:ind w:firstLine="708"/>
        <w:jc w:val="both"/>
        <w:rPr>
          <w:rFonts w:asciiTheme="minorHAnsi" w:hAnsiTheme="minorHAnsi" w:cstheme="minorHAnsi"/>
          <w:lang w:val="en-US"/>
        </w:rPr>
      </w:pP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Dr Mar Gallego jest profesorem zwyczajnym literatury amerykańskiej i afroamerykańskiej oraz studiów nad płcią i migracją na Uniwersytecie w Huelvie (Hiszpania), gdzie pracuje od 1996 roku. Była profesorem wizytującym na uniwersytetach Cornell (rok akademicki 91-92), Northwestern (1995, 2003, 2007, 2011, 2016 i 2017-18) i Harvardzie (1999, 2015 i 2016), a także wykładowcą w Irlandii, Francji, Niemczech, Włoszech, Portugalii, Polsce i Kolumbii. Jej główne zainteresowania badawcze obejmują studia afroamerykańskie i diasporę afrykańską, ze szczególnym uwzględnieniem pisarek i kwestii płci. Jej praca koncentruje się na uznanych autorkach, takich jak Toni Morrison, </w:t>
      </w:r>
      <w:proofErr xmlns:w="http://schemas.openxmlformats.org/wordprocessingml/2006/main" w:type="spellStart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Paule </w:t>
      </w:r>
      <w:proofErr xmlns:w="http://schemas.openxmlformats.org/wordprocessingml/2006/main" w:type="spellEnd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Marshall, Gloria Naylor, Alice Walker i </w:t>
      </w:r>
      <w:proofErr xmlns:w="http://schemas.openxmlformats.org/wordprocessingml/2006/main" w:type="spellStart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Ntozake.</w:t>
      </w:r>
      <w:proofErr xmlns:w="http://schemas.openxmlformats.org/wordprocessingml/2006/main" w:type="spellEnd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Shange </w:t>
      </w:r>
      <w:proofErr xmlns:w="http://schemas.openxmlformats.org/wordprocessingml/2006/main" w:type="spellEnd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, ale także o nowszych autorach, takich jak </w:t>
      </w:r>
      <w:proofErr xmlns:w="http://schemas.openxmlformats.org/wordprocessingml/2006/main" w:type="spellStart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Yaa </w:t>
      </w:r>
      <w:proofErr xmlns:w="http://schemas.openxmlformats.org/wordprocessingml/2006/main" w:type="spellEnd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Gyasi czy </w:t>
      </w:r>
      <w:proofErr xmlns:w="http://schemas.openxmlformats.org/wordprocessingml/2006/main" w:type="spellStart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Namina</w:t>
      </w:r>
      <w:proofErr xmlns:w="http://schemas.openxmlformats.org/wordprocessingml/2006/main" w:type="spellEnd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Forna </w:t>
      </w:r>
      <w:proofErr xmlns:w="http://schemas.openxmlformats.org/wordprocessingml/2006/main" w:type="spellEnd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.</w:t>
      </w:r>
    </w:p>
    <w:p w:rsidR="00726C15" w:rsidRPr="00C6710D" w:rsidRDefault="00726C15" w:rsidP="00C6710D">
      <w:pPr xmlns:w="http://schemas.openxmlformats.org/wordprocessingml/2006/main">
        <w:pStyle w:val="Normal1"/>
        <w:spacing w:line="360" w:lineRule="auto"/>
        <w:ind w:firstLine="708"/>
        <w:jc w:val="both"/>
        <w:rPr>
          <w:rFonts w:asciiTheme="minorHAnsi" w:eastAsiaTheme="minorHAnsi" w:hAnsiTheme="minorHAnsi" w:cstheme="minorHAnsi"/>
          <w:lang w:val="en-US"/>
        </w:rPr>
      </w:pP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Opublikowała dwie monografie zatytułowane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Passing Novels in the Harlem Renaissance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LitVerlag 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, 2003) i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ambas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orillas 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del Atlántico: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Geografías 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de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hogar 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y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diaspora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pl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autorzy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afrodescendientes 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(KRK, 2016) i współredagował siedemnaście zbiorów esejów, takich jak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„Mit i rytuał”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w literaturze afroamerykańskiej i rdzennych Amerykanów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(2001)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, współczesnych poglądach na kulturę i literaturę amerykańską w latach 60.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(2002),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dialektyce identyfikacji diasporycznej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(2009),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płci i seksualności w trajektoriach migracji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(2018) oraz specjalnym tomie poświęconym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Legado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Afrodescendiente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 </w:t>
      </w:r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feminizm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pl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stracić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ruchy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towarzyskie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por 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la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igualdad 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y no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discriminación 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lang w:val="en-US"/>
        </w:rPr>
        <w:t xml:space="preserve">w czasopiśmie</w:t>
      </w:r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Badania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Feministki</w:t>
      </w:r>
      <w:proofErr xmlns:w="http://schemas.openxmlformats.org/wordprocessingml/2006/main" w:type="spellEnd"/>
      <w:r xmlns:w="http://schemas.openxmlformats.org/wordprocessingml/2006/main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r xmlns:w="http://schemas.openxmlformats.org/wordprocessingml/2006/main" w:rsidRPr="00C6710D">
        <w:rPr>
          <w:rFonts w:asciiTheme="minorHAnsi" w:hAnsiTheme="minorHAnsi" w:cstheme="minorHAnsi"/>
          <w:bCs/>
          <w:lang w:val="en-US"/>
        </w:rPr>
        <w:t xml:space="preserve">(2018). Jest autorką pięćdziesięciu czterech rozdziałów książek, między innymi o Toni Morrison w </w:t>
      </w:r>
      <w:r xmlns:w="http://schemas.openxmlformats.org/wordprocessingml/2006/main" w:rsidR="001D0856" w:rsidRPr="00C6710D">
        <w:rPr>
          <w:rFonts w:asciiTheme="minorHAnsi" w:hAnsiTheme="minorHAnsi" w:cstheme="minorHAnsi"/>
          <w:bCs/>
          <w:i/>
          <w:lang w:val="en-US"/>
        </w:rPr>
        <w:t xml:space="preserve">„The </w:t>
      </w:r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i/>
          <w:lang w:val="en-US"/>
        </w:rPr>
        <w:t xml:space="preserve">Cambridge Companion to Toni Morrison” </w:t>
      </w:r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(2007), w </w:t>
      </w:r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i/>
          <w:lang w:val="en-US"/>
        </w:rPr>
        <w:t xml:space="preserve">„Toni Morrison. Memory and Meaning” </w:t>
      </w:r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(2014)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czy w </w:t>
      </w:r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i/>
          <w:lang w:val="en-US"/>
        </w:rPr>
        <w:t xml:space="preserve">„New Critical Essays on Toni”.</w:t>
      </w:r>
      <w:r xmlns:w="http://schemas.openxmlformats.org/wordprocessingml/2006/main" w:rsidR="001D0856" w:rsidRPr="00C6710D">
        <w:rPr>
          <w:rFonts w:asciiTheme="minorHAnsi" w:hAnsiTheme="minorHAnsi" w:cstheme="minorHAnsi"/>
          <w:bCs/>
          <w:i/>
          <w:lang w:val="en-US"/>
        </w:rPr>
        <w:t xml:space="preserve"> </w:t>
      </w:r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i/>
          <w:lang w:val="en-US"/>
        </w:rPr>
        <w:t xml:space="preserve">Morrison's </w:t>
      </w:r>
      <w:r xmlns:w="http://schemas.openxmlformats.org/wordprocessingml/2006/main" w:rsidR="001D0856" w:rsidRPr="00C6710D">
        <w:rPr>
          <w:rFonts w:asciiTheme="minorHAnsi" w:eastAsiaTheme="minorHAnsi" w:hAnsiTheme="minorHAnsi" w:cstheme="minorHAnsi"/>
          <w:lang w:val="en-US"/>
        </w:rPr>
        <w:t xml:space="preserve">God Help the Child (2020).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Jej artykuły ukazały się m.in. w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„Atlantis”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,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„Contemporary Women's Writing”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, </w:t>
      </w:r>
      <w:r xmlns:w="http://schemas.openxmlformats.org/wordprocessingml/2006/main" w:rsidRPr="00C6710D">
        <w:rPr>
          <w:rFonts w:asciiTheme="minorHAnsi" w:hAnsiTheme="minorHAnsi" w:cstheme="minorHAnsi"/>
          <w:i/>
          <w:lang w:val="en-US"/>
        </w:rPr>
        <w:t xml:space="preserve">„African and the Black Diaspora” </w:t>
      </w:r>
      <w:r xmlns:w="http://schemas.openxmlformats.org/wordprocessingml/2006/main" w:rsidRPr="00C6710D">
        <w:rPr>
          <w:rFonts w:asciiTheme="minorHAnsi" w:hAnsiTheme="minorHAnsi" w:cstheme="minorHAnsi"/>
          <w:lang w:val="en-US"/>
        </w:rPr>
        <w:t xml:space="preserve">, </w:t>
      </w:r>
      <w:r xmlns:w="http://schemas.openxmlformats.org/wordprocessingml/2006/main" w:rsidR="00B42088" w:rsidRPr="00C6710D">
        <w:rPr>
          <w:rFonts w:asciiTheme="minorHAnsi" w:hAnsiTheme="minorHAnsi" w:cstheme="minorHAnsi"/>
          <w:i/>
          <w:lang w:val="en-US"/>
        </w:rPr>
        <w:t xml:space="preserve">„Culture, Language and Representation” </w:t>
      </w:r>
      <w:r xmlns:w="http://schemas.openxmlformats.org/wordprocessingml/2006/main" w:rsidR="00B42088" w:rsidRPr="00C6710D">
        <w:rPr>
          <w:rFonts w:asciiTheme="minorHAnsi" w:hAnsiTheme="minorHAnsi" w:cstheme="minorHAnsi"/>
          <w:lang w:val="en-US"/>
        </w:rPr>
        <w:t xml:space="preserve">. Obecnie kończy monografię poświęconą twórczości prozatorskiej Toni Morrison.</w:t>
      </w:r>
    </w:p>
    <w:p w:rsidR="00726C15" w:rsidRPr="001C0873" w:rsidRDefault="00726C15" w:rsidP="00726C15">
      <w:pPr>
        <w:spacing w:line="360" w:lineRule="auto"/>
        <w:jc w:val="both"/>
        <w:rPr>
          <w:lang w:val="en-US"/>
        </w:rPr>
      </w:pPr>
    </w:p>
    <w:p w:rsidR="00726C15" w:rsidRPr="00425D0F" w:rsidRDefault="00726C15" w:rsidP="00726C15">
      <w:pPr>
        <w:rPr>
          <w:lang w:val="en-US"/>
        </w:rPr>
      </w:pPr>
    </w:p>
    <w:p w:rsidR="00A30BF7" w:rsidRPr="00726C15" w:rsidRDefault="00A30BF7">
      <w:pPr>
        <w:rPr>
          <w:lang w:val="en-US"/>
        </w:rPr>
      </w:pPr>
    </w:p>
    <w:sectPr w:rsidR="00A30BF7" w:rsidRPr="00726C15" w:rsidSect="00B958A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15"/>
    <w:rsid w:val="001D0856"/>
    <w:rsid w:val="00726C15"/>
    <w:rsid w:val="00A30BF7"/>
    <w:rsid w:val="00B05B9B"/>
    <w:rsid w:val="00B42088"/>
    <w:rsid w:val="00C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0C157"/>
  <w14:defaultImageDpi w14:val="32767"/>
  <w15:chartTrackingRefBased/>
  <w15:docId w15:val="{4020479E-8EB4-FE4C-8F92-71BEC50D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6C15"/>
    <w:pPr>
      <w:spacing w:after="200"/>
    </w:pPr>
    <w:rPr>
      <w:rFonts w:ascii="Cambria" w:eastAsia="Cambria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26C15"/>
    <w:pPr>
      <w:widowControl w:val="0"/>
    </w:pPr>
    <w:rPr>
      <w:rFonts w:ascii="Times New Roman" w:eastAsia="Times New Roman" w:hAnsi="Times New Roman" w:cs="Times New Roman"/>
      <w:color w:val="000000"/>
      <w:lang w:val="p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2025-10-30T10:28:00Z</dcterms:created>
  <dcterms:modified xsi:type="dcterms:W3CDTF">2025-10-30T10:44:00Z</dcterms:modified>
</cp:coreProperties>
</file>